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26F25" w:rsidRP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26F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Государственное автономное </w:t>
      </w:r>
      <w:r w:rsidR="00AB6F10" w:rsidRPr="00226F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  </w:t>
      </w:r>
      <w:r w:rsidRPr="00226F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дошкольное образовательное учреждение детский сад комбинированного вида №15</w:t>
      </w:r>
    </w:p>
    <w:p w:rsid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 w:rsidRPr="00226F25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Колпинского района Санкт- Петербурга</w:t>
      </w:r>
      <w:r w:rsidR="00FD2D4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.</w:t>
      </w:r>
    </w:p>
    <w:p w:rsid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6F25" w:rsidRDefault="00226F25" w:rsidP="00226F25">
      <w:pPr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 xml:space="preserve">Проект </w:t>
      </w:r>
      <w:proofErr w:type="spellStart"/>
      <w:r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коворкинга</w:t>
      </w:r>
      <w:proofErr w:type="spellEnd"/>
    </w:p>
    <w:p w:rsidR="00226F25" w:rsidRPr="00226F25" w:rsidRDefault="00226F25" w:rsidP="00226F25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26F25">
        <w:rPr>
          <w:rFonts w:ascii="Times New Roman" w:hAnsi="Times New Roman" w:cs="Times New Roman"/>
          <w:b/>
          <w:bCs/>
          <w:iCs/>
          <w:sz w:val="28"/>
          <w:szCs w:val="28"/>
        </w:rPr>
        <w:t>Трансформируемые комплексы «Мегаполис</w:t>
      </w:r>
      <w:r w:rsidR="00437915">
        <w:rPr>
          <w:rFonts w:ascii="Times New Roman" w:hAnsi="Times New Roman" w:cs="Times New Roman"/>
          <w:b/>
          <w:bCs/>
          <w:iCs/>
          <w:sz w:val="28"/>
          <w:szCs w:val="28"/>
        </w:rPr>
        <w:t>»</w:t>
      </w:r>
      <w:r w:rsidRPr="00226F25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в сюжетно-ро</w:t>
      </w:r>
      <w:r w:rsidR="00437915">
        <w:rPr>
          <w:rFonts w:ascii="Times New Roman" w:hAnsi="Times New Roman" w:cs="Times New Roman"/>
          <w:b/>
          <w:bCs/>
          <w:iCs/>
          <w:sz w:val="28"/>
          <w:szCs w:val="28"/>
        </w:rPr>
        <w:t>левой игре старших дошкольников</w:t>
      </w:r>
    </w:p>
    <w:p w:rsidR="00226F25" w:rsidRP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6F25" w:rsidRPr="00226F25" w:rsidRDefault="00226F25" w:rsidP="00226F25">
      <w:pPr>
        <w:spacing w:after="0"/>
        <w:jc w:val="center"/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Default="00226F2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226F25" w:rsidRPr="00FD2D42" w:rsidRDefault="00FD2D42" w:rsidP="00FD2D42">
      <w:pPr>
        <w:spacing w:after="0"/>
        <w:jc w:val="right"/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</w:pPr>
      <w:r w:rsidRPr="00FD2D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 xml:space="preserve"> Под</w:t>
      </w:r>
      <w:r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г</w:t>
      </w:r>
      <w:r w:rsidRPr="00FD2D42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отовили:</w:t>
      </w:r>
    </w:p>
    <w:p w:rsidR="00437915" w:rsidRDefault="0043791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  <w:bookmarkStart w:id="0" w:name="_GoBack"/>
      <w:bookmarkEnd w:id="0"/>
    </w:p>
    <w:p w:rsidR="00437915" w:rsidRDefault="00437915" w:rsidP="002012C2">
      <w:pPr>
        <w:spacing w:after="0"/>
        <w:jc w:val="both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</w:p>
    <w:p w:rsidR="00AB6F10" w:rsidRPr="002012C2" w:rsidRDefault="00226F25" w:rsidP="00437915">
      <w:pPr>
        <w:spacing w:after="0"/>
        <w:jc w:val="center"/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</w:pPr>
      <w:proofErr w:type="spellStart"/>
      <w:r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  <w:lastRenderedPageBreak/>
        <w:t>Коворк</w:t>
      </w:r>
      <w:r w:rsidR="00AB6F10" w:rsidRPr="002012C2">
        <w:rPr>
          <w:rFonts w:ascii="Times New Roman" w:hAnsi="Times New Roman" w:cs="Times New Roman"/>
          <w:b/>
          <w:bCs/>
          <w:color w:val="833713"/>
          <w:sz w:val="28"/>
          <w:szCs w:val="28"/>
          <w:shd w:val="clear" w:color="auto" w:fill="FFFFFF"/>
        </w:rPr>
        <w:t>инг</w:t>
      </w:r>
      <w:proofErr w:type="spellEnd"/>
    </w:p>
    <w:p w:rsidR="00E51B87" w:rsidRPr="00226F25" w:rsidRDefault="00226F25" w:rsidP="00226F25">
      <w:pPr>
        <w:jc w:val="center"/>
        <w:rPr>
          <w:rFonts w:ascii="Times New Roman" w:hAnsi="Times New Roman" w:cs="Times New Roman"/>
          <w:b/>
          <w:bCs/>
          <w:iCs/>
          <w:sz w:val="28"/>
          <w:szCs w:val="28"/>
        </w:rPr>
      </w:pPr>
      <w:r w:rsidRPr="00226F25">
        <w:rPr>
          <w:rFonts w:ascii="Times New Roman" w:hAnsi="Times New Roman" w:cs="Times New Roman"/>
          <w:b/>
          <w:bCs/>
          <w:iCs/>
          <w:sz w:val="28"/>
          <w:szCs w:val="28"/>
        </w:rPr>
        <w:t>Трансформируемые комплексы «Мегаполис в сюжетно-ролевой игре старших дошкольников»</w:t>
      </w:r>
    </w:p>
    <w:p w:rsidR="00AB6F10" w:rsidRPr="002012C2" w:rsidRDefault="00AB6F10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Цель:</w:t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Привлечение интереса педагогов к использованию нового оборудования для сюжетно – ролевой игры в работе с детьми дошкольного возраста и побудить к дальнейшему применению на практике.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Задачи.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1. Систематизировать знания педагогов о сюжетно – ролевой игре.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2. Познакомить с технологической картой сюжетно-ролевой игры и ее роли в развитии сюжета на разных этапах.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З. Формировать у педагогов позитивного настроения, инициативы в творческом процессе при ис</w:t>
      </w:r>
      <w:r w:rsidR="00437915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пользовании нового оборудования</w:t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ее мобильности, функциональности, </w:t>
      </w:r>
      <w:proofErr w:type="spellStart"/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трансформируемости</w:t>
      </w:r>
      <w:proofErr w:type="spellEnd"/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p w:rsidR="00AB6F10" w:rsidRDefault="008440AA" w:rsidP="002012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Комплексно – методическое обеспечение: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Компьютер, мультимедийный проектор;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Готовые карточки – схемы игр</w:t>
      </w:r>
      <w:r w:rsidR="00BB7B7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(</w:t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технологические карты)  МЧС; медицинский центр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Карточки – задания;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Маркеры, фломастеры;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Картон;</w:t>
      </w: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- Предметы –заместители, игровые поля, атрибуты подготовленные детьми. </w:t>
      </w:r>
    </w:p>
    <w:p w:rsidR="002012C2" w:rsidRPr="002012C2" w:rsidRDefault="002012C2" w:rsidP="002012C2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- Инновационное игровое оборудование для демонстрации игр «МЧС» «Медицинский штаб при МЧС»</w:t>
      </w:r>
    </w:p>
    <w:p w:rsidR="008440AA" w:rsidRPr="002012C2" w:rsidRDefault="002012C2" w:rsidP="002012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</w:t>
      </w:r>
      <w:r w:rsidRPr="002012C2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Вступительная часть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.  </w:t>
      </w:r>
      <w:r w:rsidR="008440AA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Добрый день, уважаемые ко</w:t>
      </w:r>
      <w:r w:rsidR="00BB7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ллеги! Приветствую вас на </w:t>
      </w:r>
      <w:proofErr w:type="spellStart"/>
      <w:r w:rsidR="00BB7B7A">
        <w:rPr>
          <w:rFonts w:ascii="Times New Roman" w:hAnsi="Times New Roman" w:cs="Times New Roman"/>
          <w:sz w:val="28"/>
          <w:szCs w:val="28"/>
          <w:shd w:val="clear" w:color="auto" w:fill="FFFFFF"/>
        </w:rPr>
        <w:t>коворк</w:t>
      </w:r>
      <w:r w:rsidR="008440AA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инге</w:t>
      </w:r>
      <w:proofErr w:type="spellEnd"/>
      <w:r w:rsidR="008440AA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, надеюсь на плодотворное сотрудничество.</w:t>
      </w:r>
    </w:p>
    <w:p w:rsidR="002012C2" w:rsidRDefault="008440AA" w:rsidP="002012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proofErr w:type="spellStart"/>
      <w:r w:rsidRPr="002012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Коворкинг</w:t>
      </w:r>
      <w:proofErr w:type="spellEnd"/>
      <w:r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 (от англ. </w:t>
      </w:r>
      <w:proofErr w:type="spellStart"/>
      <w:r w:rsidRPr="002012C2">
        <w:rPr>
          <w:rFonts w:ascii="Times New Roman" w:hAnsi="Times New Roman" w:cs="Times New Roman"/>
          <w:b/>
          <w:bCs/>
          <w:sz w:val="28"/>
          <w:szCs w:val="28"/>
          <w:shd w:val="clear" w:color="auto" w:fill="FFFFFF"/>
        </w:rPr>
        <w:t>coworking</w:t>
      </w:r>
      <w:proofErr w:type="spellEnd"/>
      <w:r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, рус. - "сотрудничество") в широком смысле — подход к организации труда людей с разной занятостью в общем пространстве; </w:t>
      </w:r>
    </w:p>
    <w:p w:rsidR="008440AA" w:rsidRPr="002012C2" w:rsidRDefault="002012C2" w:rsidP="002012C2">
      <w:pPr>
        <w:spacing w:after="0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    </w:t>
      </w:r>
      <w:r w:rsidR="008440AA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Вам предложены </w:t>
      </w:r>
      <w:r w:rsidR="00DB12FB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маршрутные карты</w:t>
      </w:r>
      <w:r w:rsidR="00BB7B7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(приложение 1) </w:t>
      </w:r>
      <w:r w:rsidR="00DB12FB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- они помогут вам сориентироваться в программе сегодняшнего мероприятия. Прошу вас пройти в круг (проводится игра «Мы рады познакомиться») помимо знакомства педагоги отвечают на вопрос с какими чувствами они пришли на </w:t>
      </w:r>
      <w:proofErr w:type="spellStart"/>
      <w:r w:rsidR="00DB12FB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коворгинг</w:t>
      </w:r>
      <w:proofErr w:type="spellEnd"/>
      <w:r w:rsidR="00DB12FB" w:rsidRPr="002012C2">
        <w:rPr>
          <w:rFonts w:ascii="Times New Roman" w:hAnsi="Times New Roman" w:cs="Times New Roman"/>
          <w:sz w:val="28"/>
          <w:szCs w:val="28"/>
          <w:shd w:val="clear" w:color="auto" w:fill="FFFFFF"/>
        </w:rPr>
        <w:t>, что ждут от встречи.</w:t>
      </w:r>
    </w:p>
    <w:p w:rsidR="00DB12FB" w:rsidRPr="002012C2" w:rsidRDefault="002012C2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 xml:space="preserve">          </w:t>
      </w:r>
      <w:r w:rsidR="00DB12FB" w:rsidRPr="002012C2">
        <w:rPr>
          <w:rFonts w:ascii="Times New Roman" w:hAnsi="Times New Roman" w:cs="Times New Roman"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Игра — ведущий вид деятельности в дошкольном возрасте.</w:t>
      </w:r>
      <w:r w:rsidR="00DB12FB"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DB12FB"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 видом игровой деятельности дошкольников являются сюжетно-ролевые игры и игры с правилами. </w:t>
      </w:r>
    </w:p>
    <w:p w:rsidR="002012C2" w:rsidRDefault="00DB12FB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 xml:space="preserve">Сюжетно-ролевые игры способствуют формированию у дошкольников таких качеств как инициативность, самостоятельность, способность выбирать себе род занятий, участников совместной деятельности. </w:t>
      </w:r>
      <w:r w:rsid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Именно на это ориентирует педагогов федеральный государственный образовательный стандарт дошкольного образования.</w:t>
      </w:r>
    </w:p>
    <w:p w:rsidR="00DB12FB" w:rsidRPr="002012C2" w:rsidRDefault="00DB12FB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2012C2" w:rsidRPr="002012C2">
        <w:rPr>
          <w:rFonts w:ascii="Times New Roman" w:hAnsi="Times New Roman" w:cs="Times New Roman"/>
          <w:b/>
          <w:color w:val="000000"/>
          <w:sz w:val="28"/>
          <w:szCs w:val="28"/>
        </w:rPr>
        <w:t>Вопросы:</w:t>
      </w:r>
      <w:r w:rsidRPr="002012C2">
        <w:rPr>
          <w:rFonts w:ascii="Times New Roman" w:hAnsi="Times New Roman" w:cs="Times New Roman"/>
          <w:b/>
          <w:color w:val="000000"/>
          <w:sz w:val="28"/>
          <w:szCs w:val="28"/>
        </w:rPr>
        <w:br/>
      </w:r>
      <w:r w:rsid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</w:t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Как часто вы играете со своими воспитанниками в сюжетные игры? От чего зависит роль воспитателя в игре? Какие трудности вы испытываете при организации сюжетно-ролевой игры?(ответы)</w:t>
      </w:r>
    </w:p>
    <w:p w:rsidR="00DB12FB" w:rsidRPr="002012C2" w:rsidRDefault="00DB12FB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Основными методами педагогического руководство детской сюжетно-ролевой игрой является метод диалога, создание проблемных ситуаций, прямые и косвенные воздействия на игру и играющих.                                            </w:t>
      </w:r>
    </w:p>
    <w:p w:rsidR="00DB12FB" w:rsidRPr="002012C2" w:rsidRDefault="00DB12FB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        Кроме этих методов, я в своей практике использую технологические карты сюжетно-ролевой игры. Этим я хочу с вами поделиться, именно поэтому тема моего МК «использование технологической карты для организации сюжетно-ролевой игры с целью формирования инициативности и самостоятельности детей.» Я предлагаю вам карты к сюжетно- ролевым играм МЧС и медицинская служба при МЧС</w:t>
      </w:r>
    </w:p>
    <w:p w:rsidR="00DB12FB" w:rsidRPr="002012C2" w:rsidRDefault="00C92E68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7C479" wp14:editId="54093E42">
            <wp:extent cx="3855720" cy="2275618"/>
            <wp:effectExtent l="133350" t="114300" r="144780" b="16319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2950" t="17321" r="13846" b="5869"/>
                    <a:stretch/>
                  </pic:blipFill>
                  <pic:spPr bwMode="auto">
                    <a:xfrm>
                      <a:off x="0" y="0"/>
                      <a:ext cx="3853661" cy="2274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E68" w:rsidRPr="002012C2" w:rsidRDefault="00C92E68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1A63DD3" wp14:editId="619E84F1">
            <wp:extent cx="3771900" cy="2176585"/>
            <wp:effectExtent l="133350" t="114300" r="152400" b="16700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8"/>
                    <a:srcRect l="14872" t="17093" r="16026" b="7008"/>
                    <a:stretch/>
                  </pic:blipFill>
                  <pic:spPr bwMode="auto">
                    <a:xfrm>
                      <a:off x="0" y="0"/>
                      <a:ext cx="3781241" cy="21819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2E68" w:rsidRPr="002012C2" w:rsidRDefault="00C92E68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95F01B9" wp14:editId="6CD1D1EC">
            <wp:extent cx="3771900" cy="2115314"/>
            <wp:effectExtent l="133350" t="114300" r="152400" b="17081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14359" t="18006" r="14744" b="6096"/>
                    <a:stretch/>
                  </pic:blipFill>
                  <pic:spPr bwMode="auto">
                    <a:xfrm>
                      <a:off x="0" y="0"/>
                      <a:ext cx="3780331" cy="21200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accent1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6337C" w:rsidRPr="002012C2" w:rsidRDefault="002012C2" w:rsidP="004F23BD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2012C2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Практическая часть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06337C"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вам я предлагаю понять какие правила игры мы нарисовали.</w:t>
      </w:r>
      <w:r w:rsidR="0006337C" w:rsidRPr="002012C2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06337C"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Соотнесите картинку с действием.</w:t>
      </w:r>
      <w:r w:rsidR="0006337C" w:rsidRPr="002012C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06337C" w:rsidRPr="002012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86F4205" wp14:editId="6F449A3F">
            <wp:extent cx="4183380" cy="3138874"/>
            <wp:effectExtent l="0" t="0" r="7620" b="4445"/>
            <wp:docPr id="5" name="Рисунок 5" descr="D:\Oleg\Desktop\нов год\14252_998dcc5cb4ef5ec0be658e72c2791a59.jp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leg\Desktop\нов год\14252_998dcc5cb4ef5ec0be658e72c2791a59.jpg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380" cy="31388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2E68" w:rsidRPr="002012C2" w:rsidRDefault="0006337C" w:rsidP="002012C2">
      <w:pPr>
        <w:spacing w:after="0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2012C2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Соотнесите предложенные тех карты с алгоритмом действий.(Педагоги учатся разбираться с тех картами- читать их)</w:t>
      </w:r>
    </w:p>
    <w:p w:rsidR="0006337C" w:rsidRPr="002012C2" w:rsidRDefault="0006337C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 сейчас я предлагаю вам самим поиграть используя новое оборудование, знакомый материал, заместителей если таковые нужны, игровые поля, ширмы…</w:t>
      </w:r>
    </w:p>
    <w:p w:rsidR="0006337C" w:rsidRPr="002012C2" w:rsidRDefault="0006337C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Мы разделимся на две команды так как будем использовать два сюжета и объединять их единым содержанием. Те педагоги у кого маршрутные карты красного цвета проходят за стол с красным маркером, у кого карты белого цвета проходят за стол с белым маркером. Две группы выбирают себе руководителя который в последствии будет руководить игрой. Проводиться жеребьевка между руководителями групп по выбору сюжета (Красные –МЧС белые – медицинская служба) даетс</w:t>
      </w:r>
      <w:r w:rsidR="00767FCE"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я время для распределения ролей</w:t>
      </w: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, проигрывание ролевых диалогов, создание игрового поля.</w:t>
      </w:r>
      <w:r w:rsidR="00767FCE"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( время регламентировано 6-10 мин).</w:t>
      </w:r>
    </w:p>
    <w:p w:rsidR="00767FCE" w:rsidRPr="002012C2" w:rsidRDefault="00767FCE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Предлагается ситуация  «В городе произошла ЧС взрыв газа в жилом доме, есть пострадавшие, произошло обрушение, в диспетчерский пункт поступил звонок пострадавшего….</w:t>
      </w:r>
      <w:r w:rsidR="00FB1953"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т.д. педагоги играют используя современное оборудование, чехлы, модули, атрибуты, заместители.</w:t>
      </w:r>
    </w:p>
    <w:p w:rsidR="001603AC" w:rsidRDefault="004F23BD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4F23BD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Заключение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. </w:t>
      </w:r>
      <w:r w:rsidR="00FB1953" w:rsidRPr="002012C2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заключении проводится рефлексия «Что было самым интересным для вас? Что возьмете для своей работы на практике? Какое оборудование показалось вам наиболее интересным ? Почему? Что бы вы могли предложить своего в развитие ППС группы для сюжетно- ролевой игры?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Что хотелось бы порекомендовать изготовителям оборудования? </w:t>
      </w:r>
      <w:r w:rsidR="0016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Заполнителе пожалуйста, табличку  на последней странице маршрутной карты.</w:t>
      </w:r>
    </w:p>
    <w:p w:rsidR="001603AC" w:rsidRDefault="001603AC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1603AC" w:rsidRDefault="00226F25" w:rsidP="002012C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Отчет по проведению </w:t>
      </w:r>
      <w:proofErr w:type="spellStart"/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коворк</w:t>
      </w:r>
      <w:r w:rsidR="001603AC" w:rsidRPr="001603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инга</w:t>
      </w:r>
      <w:proofErr w:type="spellEnd"/>
      <w:r w:rsidR="001603AC" w:rsidRPr="001603AC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:</w:t>
      </w:r>
    </w:p>
    <w:p w:rsidR="001603AC" w:rsidRDefault="001603AC" w:rsidP="002012C2">
      <w:pPr>
        <w:spacing w:after="0"/>
        <w:jc w:val="both"/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 xml:space="preserve"> По результатам проведения данного мероприятия, все педагоги отметили:</w:t>
      </w:r>
    </w:p>
    <w:p w:rsidR="001603AC" w:rsidRDefault="001603AC" w:rsidP="001603AC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1603AC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Необходимо совершенствовать предметно- пространственную среду в группе в соответствии с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современной субкультурой.</w:t>
      </w:r>
    </w:p>
    <w:p w:rsidR="001603AC" w:rsidRDefault="001603AC" w:rsidP="001603AC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Педагогам постоянно совершенствовать умения руководить сюжетно- ролевой игрой на разных ее этапах.</w:t>
      </w:r>
    </w:p>
    <w:p w:rsidR="001603AC" w:rsidRDefault="001603AC" w:rsidP="001603AC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Создать и усовершенствовать имеющиеся картотеки по с\р играм.</w:t>
      </w:r>
    </w:p>
    <w:p w:rsidR="001603AC" w:rsidRDefault="001603AC" w:rsidP="001603AC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Использовать имеющиеся технологические карты для с\р игр, создавать самим карты к современным играм, уметь работать с ними и учить детей.</w:t>
      </w:r>
    </w:p>
    <w:p w:rsidR="00EC2072" w:rsidRDefault="00EC2072" w:rsidP="001603AC">
      <w:pPr>
        <w:pStyle w:val="a7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Сотрудничать с производителями игрового оборудования для плодотворной и качественной работы по развитию ППС.</w:t>
      </w:r>
    </w:p>
    <w:p w:rsidR="004F23BD" w:rsidRPr="002012C2" w:rsidRDefault="001603AC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</w:t>
      </w:r>
      <w:r w:rsidR="004F23B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 результатам опроса педагогов таблица заполняется руко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водителем </w:t>
      </w:r>
      <w:proofErr w:type="spellStart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коворгинга</w:t>
      </w:r>
      <w:proofErr w:type="spellEnd"/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232"/>
        <w:gridCol w:w="3987"/>
        <w:gridCol w:w="3067"/>
      </w:tblGrid>
      <w:tr w:rsidR="004F23BD" w:rsidTr="004F23BD">
        <w:tc>
          <w:tcPr>
            <w:tcW w:w="2235" w:type="dxa"/>
          </w:tcPr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Наименование оборудования.</w:t>
            </w:r>
          </w:p>
        </w:tc>
        <w:tc>
          <w:tcPr>
            <w:tcW w:w="4145" w:type="dxa"/>
          </w:tcPr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Понравилось</w:t>
            </w:r>
          </w:p>
        </w:tc>
        <w:tc>
          <w:tcPr>
            <w:tcW w:w="3191" w:type="dxa"/>
          </w:tcPr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Хотелось бы изменить</w:t>
            </w:r>
          </w:p>
        </w:tc>
      </w:tr>
      <w:tr w:rsidR="004F23BD" w:rsidTr="004F23BD">
        <w:tc>
          <w:tcPr>
            <w:tcW w:w="2235" w:type="dxa"/>
          </w:tcPr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Тематические чехлы для с\р игр.</w:t>
            </w:r>
          </w:p>
        </w:tc>
        <w:tc>
          <w:tcPr>
            <w:tcW w:w="4145" w:type="dxa"/>
          </w:tcPr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1.Чехлы соответствуют требованиям к игровому оборудованию  по ФГОС (яркие, прочные, </w:t>
            </w:r>
            <w:r w:rsidR="007F48C1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хорошо закрепляются на домиках, материал экологически чистый, эмблемы понятны детям)</w:t>
            </w:r>
          </w:p>
        </w:tc>
        <w:tc>
          <w:tcPr>
            <w:tcW w:w="3191" w:type="dxa"/>
          </w:tcPr>
          <w:p w:rsidR="004F23BD" w:rsidRDefault="007F48C1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Чехлы можно сделать без нижней фиксации, что позволит быстрее надевать их на домики.</w:t>
            </w:r>
          </w:p>
        </w:tc>
      </w:tr>
      <w:tr w:rsidR="004F23BD" w:rsidTr="004F23BD">
        <w:trPr>
          <w:trHeight w:val="807"/>
        </w:trPr>
        <w:tc>
          <w:tcPr>
            <w:tcW w:w="2235" w:type="dxa"/>
          </w:tcPr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Деревянные домики.</w:t>
            </w:r>
          </w:p>
        </w:tc>
        <w:tc>
          <w:tcPr>
            <w:tcW w:w="4145" w:type="dxa"/>
          </w:tcPr>
          <w:p w:rsidR="004F23BD" w:rsidRDefault="007F48C1" w:rsidP="007F48C1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Домики легкие, сделаны из экологически чистого материала, трансформируемые, имеют легко закрывающиеся замки, доступны для игр детей разного возраста, размер позволяет поместиться внутри как детям мл. так и подготовительной группы.</w:t>
            </w:r>
          </w:p>
        </w:tc>
        <w:tc>
          <w:tcPr>
            <w:tcW w:w="3191" w:type="dxa"/>
          </w:tcPr>
          <w:p w:rsidR="004F23BD" w:rsidRDefault="007F48C1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Хотелось бы видеть более прочные замки,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часто приходится собирать и разбирать домики, размеры групп не позволяют постоянно держать их в собранном виде.</w:t>
            </w:r>
          </w:p>
        </w:tc>
      </w:tr>
      <w:tr w:rsidR="004F23BD" w:rsidTr="004F23BD">
        <w:trPr>
          <w:trHeight w:val="600"/>
        </w:trPr>
        <w:tc>
          <w:tcPr>
            <w:tcW w:w="2235" w:type="dxa"/>
          </w:tcPr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Дополнительное оборудование для игр.</w:t>
            </w:r>
          </w:p>
          <w:p w:rsidR="004F23BD" w:rsidRDefault="004F23BD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</w:p>
        </w:tc>
        <w:tc>
          <w:tcPr>
            <w:tcW w:w="4145" w:type="dxa"/>
          </w:tcPr>
          <w:p w:rsidR="004F23BD" w:rsidRDefault="007F48C1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Дополнительное оборудование игр достаточно, позволяет педагогам самим проявить фантазию, творчество, изобретательность , инициативу</w:t>
            </w:r>
          </w:p>
        </w:tc>
        <w:tc>
          <w:tcPr>
            <w:tcW w:w="3191" w:type="dxa"/>
          </w:tcPr>
          <w:p w:rsidR="004F23BD" w:rsidRDefault="007F48C1" w:rsidP="002012C2">
            <w:pPr>
              <w:jc w:val="both"/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Хотелось бы видеть в комплекте жилеты, каски и т.д. на взрослого - педагога,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необходимо быть полноправным участником игры.</w:t>
            </w:r>
            <w:r w:rsidR="0032728C"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Д</w:t>
            </w:r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етские жилеты чуть большего размера,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>т.к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  <w:t xml:space="preserve"> современные дети быстро растут.</w:t>
            </w:r>
          </w:p>
        </w:tc>
      </w:tr>
    </w:tbl>
    <w:p w:rsidR="00FB1953" w:rsidRDefault="00FB1953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7BA" w:rsidRDefault="007337BA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7BA" w:rsidRDefault="007337BA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7BA" w:rsidRDefault="007337BA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7BA" w:rsidRDefault="007337BA" w:rsidP="002012C2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7337BA" w:rsidRDefault="007337BA" w:rsidP="007337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sectPr w:rsidR="007337BA" w:rsidSect="00437915">
          <w:pgSz w:w="11906" w:h="16838"/>
          <w:pgMar w:top="1418" w:right="1418" w:bottom="1418" w:left="1418" w:header="709" w:footer="709" w:gutter="0"/>
          <w:cols w:space="708"/>
          <w:docGrid w:linePitch="360"/>
        </w:sectPr>
      </w:pPr>
    </w:p>
    <w:p w:rsidR="007337BA" w:rsidRDefault="007337BA" w:rsidP="007337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inline distT="0" distB="0" distL="0" distR="0" wp14:anchorId="3CB10940" wp14:editId="6EBCAC32">
            <wp:extent cx="8891270" cy="5925198"/>
            <wp:effectExtent l="0" t="0" r="5080" b="0"/>
            <wp:docPr id="11" name="Рисунок 11" descr="https://sun9-19.userapi.com/c858020/v858020021/d61ee/Uuan5yq-wP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19.userapi.com/c858020/v858020021/d61ee/Uuan5yq-wPs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91270" cy="592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37BA" w:rsidRDefault="00DB30A5" w:rsidP="007337BA">
      <w:pPr>
        <w:spacing w:after="0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706119</wp:posOffset>
            </wp:positionH>
            <wp:positionV relativeFrom="paragraph">
              <wp:posOffset>4445</wp:posOffset>
            </wp:positionV>
            <wp:extent cx="3857625" cy="5786438"/>
            <wp:effectExtent l="0" t="0" r="0" b="5080"/>
            <wp:wrapNone/>
            <wp:docPr id="13" name="Рисунок 13" descr="https://sun9-17.userapi.com/c858020/v858020021/d61d1/VYqfkPy1NM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17.userapi.com/c858020/v858020021/d61d1/VYqfkPy1NM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7625" cy="57864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37BA"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3851275" cy="5776595"/>
            <wp:effectExtent l="0" t="0" r="0" b="0"/>
            <wp:wrapSquare wrapText="bothSides"/>
            <wp:docPr id="12" name="Рисунок 12" descr="https://sun9-33.userapi.com/c858020/v858020021/d61db/JuNCh7lNwd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33.userapi.com/c858020/v858020021/d61db/JuNCh7lNwdo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1275" cy="5776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br w:type="textWrapping" w:clear="all"/>
      </w:r>
    </w:p>
    <w:p w:rsidR="007337BA" w:rsidRPr="002012C2" w:rsidRDefault="007337BA" w:rsidP="007337BA">
      <w:pPr>
        <w:spacing w:after="0"/>
        <w:jc w:val="right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sectPr w:rsidR="007337BA" w:rsidRPr="002012C2" w:rsidSect="007337BA">
      <w:pgSz w:w="16838" w:h="11906" w:orient="landscape"/>
      <w:pgMar w:top="1418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D8F7A05"/>
    <w:multiLevelType w:val="hybridMultilevel"/>
    <w:tmpl w:val="1F4857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7358"/>
    <w:rsid w:val="0006337C"/>
    <w:rsid w:val="001603AC"/>
    <w:rsid w:val="002012C2"/>
    <w:rsid w:val="00226F25"/>
    <w:rsid w:val="00266F2A"/>
    <w:rsid w:val="0032728C"/>
    <w:rsid w:val="00362707"/>
    <w:rsid w:val="00437915"/>
    <w:rsid w:val="004F23BD"/>
    <w:rsid w:val="007337BA"/>
    <w:rsid w:val="00767FCE"/>
    <w:rsid w:val="007F48C1"/>
    <w:rsid w:val="008440AA"/>
    <w:rsid w:val="008F305A"/>
    <w:rsid w:val="00AB6F10"/>
    <w:rsid w:val="00BB7B7A"/>
    <w:rsid w:val="00C92E68"/>
    <w:rsid w:val="00DB12FB"/>
    <w:rsid w:val="00DB30A5"/>
    <w:rsid w:val="00E27358"/>
    <w:rsid w:val="00E51B87"/>
    <w:rsid w:val="00EC2072"/>
    <w:rsid w:val="00FB1953"/>
    <w:rsid w:val="00FD2D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6F1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9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E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F2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603A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B6F10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C92E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92E68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4F23B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List Paragraph"/>
    <w:basedOn w:val="a"/>
    <w:uiPriority w:val="34"/>
    <w:qFormat/>
    <w:rsid w:val="001603A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05635A-EE6F-4436-8699-7D609CAB31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357</TotalTime>
  <Pages>1</Pages>
  <Words>987</Words>
  <Characters>5630</Characters>
  <Application>Microsoft Office Word</Application>
  <DocSecurity>0</DocSecurity>
  <Lines>46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6604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Oleg</dc:creator>
  <cp:keywords/>
  <dc:description/>
  <cp:lastModifiedBy>Oleg</cp:lastModifiedBy>
  <cp:revision>15</cp:revision>
  <dcterms:created xsi:type="dcterms:W3CDTF">2019-12-06T17:11:00Z</dcterms:created>
  <dcterms:modified xsi:type="dcterms:W3CDTF">2020-01-26T16:37:00Z</dcterms:modified>
</cp:coreProperties>
</file>